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69" w:rsidRPr="00CB5C69" w:rsidRDefault="00CB5C69" w:rsidP="0008110E">
      <w:pPr>
        <w:jc w:val="center"/>
        <w:rPr>
          <w:rFonts w:ascii="標楷體" w:eastAsia="標楷體" w:hAnsi="標楷體" w:cs="DFKai-SB"/>
          <w:sz w:val="36"/>
          <w:szCs w:val="36"/>
        </w:rPr>
      </w:pPr>
      <w:r w:rsidRPr="00CB5C69">
        <w:rPr>
          <w:rFonts w:ascii="標楷體" w:eastAsia="標楷體" w:hAnsi="標楷體" w:hint="eastAsia"/>
          <w:sz w:val="36"/>
          <w:szCs w:val="36"/>
        </w:rPr>
        <w:t>屏東縣</w:t>
      </w:r>
      <w:proofErr w:type="gramStart"/>
      <w:r w:rsidRPr="00CB5C69">
        <w:rPr>
          <w:rFonts w:ascii="標楷體" w:eastAsia="標楷體" w:hAnsi="標楷體"/>
          <w:b/>
          <w:bCs/>
          <w:sz w:val="36"/>
          <w:szCs w:val="36"/>
        </w:rPr>
        <w:t>1</w:t>
      </w:r>
      <w:r w:rsidR="00DB1A0E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CC1ACE">
        <w:rPr>
          <w:rFonts w:ascii="標楷體" w:eastAsia="標楷體" w:hAnsi="標楷體" w:hint="eastAsia"/>
          <w:b/>
          <w:bCs/>
          <w:sz w:val="36"/>
          <w:szCs w:val="36"/>
        </w:rPr>
        <w:t>3</w:t>
      </w:r>
      <w:proofErr w:type="gramEnd"/>
      <w:r w:rsidRPr="00CB5C69">
        <w:rPr>
          <w:rFonts w:ascii="標楷體" w:eastAsia="標楷體" w:hAnsi="標楷體" w:cs="DFKai-SB"/>
          <w:sz w:val="36"/>
          <w:szCs w:val="36"/>
        </w:rPr>
        <w:t>年度『</w:t>
      </w:r>
      <w:r w:rsidRPr="00527B54">
        <w:rPr>
          <w:rFonts w:ascii="標楷體" w:eastAsia="標楷體" w:hAnsi="標楷體" w:cs="DFKai-SB"/>
          <w:sz w:val="36"/>
          <w:szCs w:val="36"/>
          <w:u w:val="single"/>
        </w:rPr>
        <w:t>戒菸</w:t>
      </w:r>
      <w:r w:rsidR="00527B54" w:rsidRPr="00527B54">
        <w:rPr>
          <w:rFonts w:ascii="標楷體" w:eastAsia="標楷體" w:hAnsi="標楷體" w:cs="DFKai-SB"/>
          <w:sz w:val="36"/>
          <w:szCs w:val="36"/>
          <w:u w:val="single"/>
        </w:rPr>
        <w:t>服務</w:t>
      </w:r>
      <w:r w:rsidRPr="00527B54">
        <w:rPr>
          <w:rFonts w:ascii="標楷體" w:eastAsia="標楷體" w:hAnsi="標楷體" w:cs="DFKai-SB"/>
          <w:sz w:val="36"/>
          <w:szCs w:val="36"/>
          <w:u w:val="single"/>
        </w:rPr>
        <w:t>人員</w:t>
      </w:r>
      <w:r w:rsidR="00527B54">
        <w:rPr>
          <w:rFonts w:ascii="標楷體" w:eastAsia="標楷體" w:hAnsi="標楷體" w:cs="DFKai-SB"/>
          <w:sz w:val="36"/>
          <w:szCs w:val="36"/>
          <w:u w:val="single"/>
        </w:rPr>
        <w:t>訓練基礎課程</w:t>
      </w:r>
      <w:r w:rsidRPr="00CB5C69">
        <w:rPr>
          <w:rFonts w:ascii="標楷體" w:eastAsia="標楷體" w:hAnsi="標楷體" w:cs="DFKai-SB"/>
          <w:sz w:val="36"/>
          <w:szCs w:val="36"/>
        </w:rPr>
        <w:t>』</w:t>
      </w:r>
    </w:p>
    <w:p w:rsidR="00CB5C69" w:rsidRDefault="00CB5C69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DFKai-SB"/>
          <w:color w:val="000000"/>
          <w:kern w:val="0"/>
          <w:szCs w:val="24"/>
        </w:rPr>
      </w:pPr>
      <w:r w:rsidRPr="00CB5C69">
        <w:rPr>
          <w:rFonts w:ascii="標楷體" w:eastAsia="標楷體" w:hAnsi="標楷體" w:cs="DFKai-SB"/>
          <w:color w:val="000000"/>
          <w:kern w:val="0"/>
          <w:szCs w:val="24"/>
        </w:rPr>
        <w:t>一、目的：為因應推動</w:t>
      </w:r>
      <w:r w:rsidR="006B2E46" w:rsidRPr="006B2E46">
        <w:rPr>
          <w:rFonts w:ascii="標楷體" w:eastAsia="標楷體" w:hAnsi="標楷體" w:hint="eastAsia"/>
          <w:kern w:val="0"/>
        </w:rPr>
        <w:t>戒菸服務補助計畫</w:t>
      </w:r>
      <w:r w:rsidRPr="00CB5C69">
        <w:rPr>
          <w:rFonts w:ascii="標楷體" w:eastAsia="標楷體" w:hAnsi="標楷體" w:cs="DFKai-SB"/>
          <w:color w:val="000000"/>
          <w:kern w:val="0"/>
          <w:szCs w:val="24"/>
        </w:rPr>
        <w:t>，將針對醫療院所、學校、社區及職場專業之</w:t>
      </w:r>
      <w:r w:rsidR="006B2E46">
        <w:rPr>
          <w:rFonts w:ascii="標楷體" w:eastAsia="標楷體" w:hAnsi="標楷體" w:cs="DFKai-SB"/>
          <w:color w:val="000000"/>
          <w:kern w:val="0"/>
          <w:szCs w:val="24"/>
        </w:rPr>
        <w:t>戒菸</w:t>
      </w:r>
    </w:p>
    <w:p w:rsidR="0092647B" w:rsidRDefault="00147281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DFKai-SB"/>
          <w:color w:val="000000"/>
          <w:kern w:val="0"/>
          <w:szCs w:val="24"/>
        </w:rPr>
      </w:pPr>
      <w:r>
        <w:rPr>
          <w:rFonts w:ascii="標楷體" w:eastAsia="標楷體" w:hAnsi="標楷體" w:cs="DFKai-SB"/>
          <w:color w:val="000000"/>
          <w:kern w:val="0"/>
          <w:szCs w:val="24"/>
        </w:rPr>
        <w:t xml:space="preserve">          </w:t>
      </w:r>
      <w:r w:rsidR="0092647B">
        <w:rPr>
          <w:rFonts w:ascii="標楷體" w:eastAsia="標楷體" w:hAnsi="標楷體" w:cs="DFKai-SB"/>
          <w:color w:val="000000"/>
          <w:kern w:val="0"/>
          <w:szCs w:val="24"/>
        </w:rPr>
        <w:t>服務</w:t>
      </w:r>
      <w:r w:rsidRPr="00CB5C69">
        <w:rPr>
          <w:rFonts w:ascii="標楷體" w:eastAsia="標楷體" w:hAnsi="標楷體" w:cs="DFKai-SB"/>
          <w:color w:val="000000"/>
          <w:kern w:val="0"/>
          <w:szCs w:val="24"/>
        </w:rPr>
        <w:t>人員</w:t>
      </w:r>
      <w:r w:rsidRPr="00CB5C69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r w:rsidRPr="00CB5C69">
        <w:rPr>
          <w:rFonts w:ascii="標楷體" w:eastAsia="標楷體" w:hAnsi="標楷體" w:cs="DFKai-SB"/>
          <w:color w:val="000000"/>
          <w:kern w:val="0"/>
          <w:szCs w:val="24"/>
        </w:rPr>
        <w:t>護理師、</w:t>
      </w:r>
      <w:r>
        <w:rPr>
          <w:rFonts w:ascii="標楷體" w:eastAsia="標楷體" w:hAnsi="標楷體" w:cs="DFKai-SB"/>
          <w:color w:val="000000"/>
          <w:kern w:val="0"/>
          <w:szCs w:val="24"/>
        </w:rPr>
        <w:t>公共衛生師、</w:t>
      </w:r>
      <w:r w:rsidRPr="00CB5C69">
        <w:rPr>
          <w:rFonts w:ascii="標楷體" w:eastAsia="標楷體" w:hAnsi="標楷體" w:cs="DFKai-SB"/>
          <w:color w:val="000000"/>
          <w:kern w:val="0"/>
          <w:szCs w:val="24"/>
        </w:rPr>
        <w:t>營養師</w:t>
      </w:r>
      <w:r w:rsidR="0092647B">
        <w:rPr>
          <w:rFonts w:ascii="標楷體" w:eastAsia="標楷體" w:hAnsi="標楷體" w:cs="DFKai-SB"/>
          <w:color w:val="000000"/>
          <w:kern w:val="0"/>
          <w:szCs w:val="24"/>
        </w:rPr>
        <w:t>、</w:t>
      </w:r>
      <w:r w:rsidRPr="00CB5C69">
        <w:rPr>
          <w:rFonts w:ascii="標楷體" w:eastAsia="標楷體" w:hAnsi="標楷體" w:cs="DFKai-SB"/>
          <w:color w:val="000000"/>
          <w:kern w:val="0"/>
          <w:szCs w:val="24"/>
        </w:rPr>
        <w:t>呼吸治療師、護士、助產士、物理治療</w:t>
      </w:r>
    </w:p>
    <w:p w:rsidR="0092647B" w:rsidRDefault="0092647B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DFKai-SB"/>
          <w:color w:val="000000"/>
          <w:kern w:val="0"/>
          <w:szCs w:val="24"/>
        </w:rPr>
      </w:pPr>
      <w:r>
        <w:rPr>
          <w:rFonts w:ascii="標楷體" w:eastAsia="標楷體" w:hAnsi="標楷體" w:cs="DFKai-SB" w:hint="eastAsia"/>
          <w:color w:val="000000"/>
          <w:kern w:val="0"/>
          <w:szCs w:val="24"/>
        </w:rPr>
        <w:t xml:space="preserve">          </w:t>
      </w:r>
      <w:r w:rsidR="00147281" w:rsidRPr="00CB5C69">
        <w:rPr>
          <w:rFonts w:ascii="標楷體" w:eastAsia="標楷體" w:hAnsi="標楷體" w:cs="DFKai-SB"/>
          <w:color w:val="000000"/>
          <w:kern w:val="0"/>
          <w:szCs w:val="24"/>
        </w:rPr>
        <w:t>生等相關</w:t>
      </w:r>
      <w:proofErr w:type="gramStart"/>
      <w:r w:rsidR="00147281" w:rsidRPr="00CB5C69">
        <w:rPr>
          <w:rFonts w:ascii="標楷體" w:eastAsia="標楷體" w:hAnsi="標楷體" w:cs="DFKai-SB"/>
          <w:color w:val="000000"/>
          <w:kern w:val="0"/>
          <w:szCs w:val="24"/>
        </w:rPr>
        <w:t>醫</w:t>
      </w:r>
      <w:proofErr w:type="gramEnd"/>
      <w:r w:rsidR="00147281" w:rsidRPr="00CB5C69">
        <w:rPr>
          <w:rFonts w:ascii="標楷體" w:eastAsia="標楷體" w:hAnsi="標楷體" w:cs="DFKai-SB"/>
          <w:color w:val="000000"/>
          <w:kern w:val="0"/>
          <w:szCs w:val="24"/>
        </w:rPr>
        <w:t>事人員</w:t>
      </w:r>
      <w:r w:rsidR="00147281" w:rsidRPr="00CB5C69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147281" w:rsidRPr="00CB5C69">
        <w:rPr>
          <w:rFonts w:ascii="標楷體" w:eastAsia="標楷體" w:hAnsi="標楷體" w:cs="DFKai-SB"/>
          <w:color w:val="000000"/>
          <w:kern w:val="0"/>
          <w:szCs w:val="24"/>
        </w:rPr>
        <w:t>，增進其實務學習經驗，強化</w:t>
      </w:r>
      <w:proofErr w:type="gramStart"/>
      <w:r w:rsidR="00147281" w:rsidRPr="00CB5C69">
        <w:rPr>
          <w:rFonts w:ascii="標楷體" w:eastAsia="標楷體" w:hAnsi="標楷體" w:cs="DFKai-SB"/>
          <w:color w:val="000000"/>
          <w:kern w:val="0"/>
          <w:szCs w:val="24"/>
        </w:rPr>
        <w:t>菸</w:t>
      </w:r>
      <w:proofErr w:type="gramEnd"/>
      <w:r w:rsidR="00147281" w:rsidRPr="00CB5C69">
        <w:rPr>
          <w:rFonts w:ascii="標楷體" w:eastAsia="標楷體" w:hAnsi="標楷體" w:cs="DFKai-SB"/>
          <w:color w:val="000000"/>
          <w:kern w:val="0"/>
          <w:szCs w:val="24"/>
        </w:rPr>
        <w:t>害防制業務推動、管理與資源</w:t>
      </w:r>
    </w:p>
    <w:p w:rsidR="00147281" w:rsidRPr="00147281" w:rsidRDefault="0092647B" w:rsidP="0092647B">
      <w:pPr>
        <w:spacing w:line="600" w:lineRule="atLeast"/>
        <w:ind w:leftChars="-295" w:left="31" w:rightChars="-260" w:right="-624" w:hangingChars="308" w:hanging="739"/>
        <w:rPr>
          <w:rFonts w:ascii="標楷體" w:eastAsia="標楷體" w:hAnsi="標楷體" w:cs="DFKai-SB"/>
          <w:color w:val="000000"/>
          <w:kern w:val="0"/>
          <w:szCs w:val="24"/>
        </w:rPr>
      </w:pPr>
      <w:r>
        <w:rPr>
          <w:rFonts w:ascii="標楷體" w:eastAsia="標楷體" w:hAnsi="標楷體" w:cs="DFKai-SB" w:hint="eastAsia"/>
          <w:color w:val="000000"/>
          <w:kern w:val="0"/>
          <w:szCs w:val="24"/>
        </w:rPr>
        <w:t xml:space="preserve">          </w:t>
      </w:r>
      <w:r w:rsidR="00147281" w:rsidRPr="00CB5C69">
        <w:rPr>
          <w:rFonts w:ascii="標楷體" w:eastAsia="標楷體" w:hAnsi="標楷體" w:cs="DFKai-SB"/>
          <w:color w:val="000000"/>
          <w:kern w:val="0"/>
          <w:szCs w:val="24"/>
        </w:rPr>
        <w:t>整合之能力，以期提供民眾優質的戒菸服務。</w:t>
      </w:r>
    </w:p>
    <w:p w:rsidR="004A01C9" w:rsidRDefault="00CB5C69" w:rsidP="00147281">
      <w:pPr>
        <w:spacing w:line="500" w:lineRule="atLeast"/>
        <w:ind w:leftChars="-295" w:left="31" w:rightChars="-260" w:right="-624" w:hangingChars="308" w:hanging="739"/>
        <w:rPr>
          <w:rFonts w:ascii="標楷體" w:eastAsia="標楷體" w:hAnsi="標楷體" w:cs="DFKai-SB"/>
          <w:color w:val="000000"/>
          <w:kern w:val="0"/>
          <w:szCs w:val="24"/>
        </w:rPr>
      </w:pPr>
      <w:r>
        <w:rPr>
          <w:rFonts w:ascii="標楷體" w:eastAsia="標楷體" w:hAnsi="標楷體" w:cs="DFKai-SB" w:hint="eastAsia"/>
          <w:color w:val="000000"/>
          <w:kern w:val="0"/>
          <w:szCs w:val="24"/>
        </w:rPr>
        <w:t>二、</w:t>
      </w:r>
      <w:r>
        <w:rPr>
          <w:rFonts w:ascii="標楷體" w:eastAsia="標楷體" w:hAnsi="標楷體" w:cs="DFKai-SB"/>
          <w:color w:val="000000"/>
          <w:kern w:val="0"/>
          <w:szCs w:val="24"/>
        </w:rPr>
        <w:t>主辦單位：</w:t>
      </w:r>
      <w:r>
        <w:rPr>
          <w:rFonts w:ascii="標楷體" w:eastAsia="標楷體" w:hAnsi="標楷體" w:cs="DFKai-SB" w:hint="eastAsia"/>
          <w:color w:val="000000"/>
          <w:kern w:val="0"/>
          <w:szCs w:val="24"/>
        </w:rPr>
        <w:t>屏東縣政府衛生局</w:t>
      </w:r>
    </w:p>
    <w:p w:rsidR="00375205" w:rsidRPr="00DB1A0E" w:rsidRDefault="006A4228" w:rsidP="00147281">
      <w:pPr>
        <w:spacing w:line="500" w:lineRule="atLeast"/>
        <w:ind w:leftChars="-295" w:left="31" w:rightChars="-260" w:right="-624" w:hangingChars="308" w:hanging="739"/>
        <w:rPr>
          <w:rFonts w:ascii="標楷體" w:eastAsia="標楷體" w:hAnsi="標楷體" w:cs="DFKai-SB"/>
          <w:color w:val="000000"/>
          <w:kern w:val="0"/>
          <w:szCs w:val="24"/>
        </w:rPr>
      </w:pPr>
      <w:r>
        <w:rPr>
          <w:rFonts w:ascii="標楷體" w:eastAsia="標楷體" w:hAnsi="標楷體" w:cs="DFKai-SB" w:hint="eastAsia"/>
          <w:color w:val="000000"/>
          <w:kern w:val="0"/>
          <w:szCs w:val="24"/>
        </w:rPr>
        <w:t xml:space="preserve">    </w:t>
      </w:r>
      <w:r w:rsidR="00DB1A0E">
        <w:rPr>
          <w:rFonts w:ascii="標楷體" w:eastAsia="標楷體" w:hAnsi="標楷體" w:cs="DFKai-SB" w:hint="eastAsia"/>
          <w:color w:val="000000"/>
          <w:kern w:val="0"/>
          <w:szCs w:val="24"/>
        </w:rPr>
        <w:t>指導單位</w:t>
      </w:r>
      <w:r w:rsidR="00CB5C69" w:rsidRPr="00CB5C69">
        <w:rPr>
          <w:rFonts w:ascii="標楷體" w:eastAsia="標楷體" w:hAnsi="標楷體" w:cs="DFKai-SB"/>
          <w:color w:val="000000"/>
          <w:kern w:val="0"/>
          <w:szCs w:val="24"/>
        </w:rPr>
        <w:t>：</w:t>
      </w:r>
      <w:r w:rsidR="00DB1A0E">
        <w:rPr>
          <w:rFonts w:ascii="標楷體" w:eastAsia="標楷體" w:hAnsi="標楷體" w:cs="DFKai-SB" w:hint="eastAsia"/>
          <w:color w:val="000000"/>
          <w:kern w:val="0"/>
          <w:szCs w:val="24"/>
        </w:rPr>
        <w:t>衛生福利部國民健康署</w:t>
      </w:r>
    </w:p>
    <w:p w:rsidR="00AF4F16" w:rsidRDefault="000A56BB" w:rsidP="00147281">
      <w:pPr>
        <w:spacing w:line="500" w:lineRule="atLeast"/>
        <w:ind w:leftChars="-295" w:left="-708"/>
        <w:rPr>
          <w:rFonts w:ascii="標楷體" w:eastAsia="標楷體" w:hAnsi="標楷體" w:cs="DFKai-SB"/>
          <w:color w:val="000000"/>
          <w:kern w:val="0"/>
          <w:szCs w:val="24"/>
        </w:rPr>
      </w:pPr>
      <w:r>
        <w:rPr>
          <w:rFonts w:ascii="標楷體" w:eastAsia="標楷體" w:hAnsi="標楷體" w:cs="DFKai-SB" w:hint="eastAsia"/>
          <w:color w:val="000000"/>
          <w:kern w:val="0"/>
          <w:szCs w:val="24"/>
        </w:rPr>
        <w:t>三、辦理時間/地點/報名時間</w:t>
      </w:r>
      <w:r w:rsidR="00375205">
        <w:rPr>
          <w:rFonts w:ascii="標楷體" w:eastAsia="標楷體" w:hAnsi="標楷體" w:cs="DFKai-SB" w:hint="eastAsia"/>
          <w:color w:val="000000"/>
          <w:kern w:val="0"/>
          <w:szCs w:val="24"/>
        </w:rPr>
        <w:t>：</w:t>
      </w:r>
    </w:p>
    <w:p w:rsidR="00AF4F16" w:rsidRDefault="006F509D" w:rsidP="00147281">
      <w:pPr>
        <w:spacing w:line="500" w:lineRule="atLeast"/>
        <w:ind w:leftChars="-295" w:left="-708"/>
        <w:rPr>
          <w:rFonts w:ascii="標楷體" w:eastAsia="標楷體" w:hAnsi="標楷體" w:cs="DFKai-SB"/>
          <w:color w:val="000000"/>
          <w:kern w:val="0"/>
          <w:szCs w:val="24"/>
        </w:rPr>
      </w:pPr>
      <w:r>
        <w:rPr>
          <w:rFonts w:ascii="標楷體" w:eastAsia="標楷體" w:hAnsi="標楷體" w:cs="DFKai-SB" w:hint="eastAsia"/>
          <w:color w:val="000000"/>
          <w:kern w:val="0"/>
          <w:szCs w:val="24"/>
        </w:rPr>
        <w:t xml:space="preserve">    </w:t>
      </w:r>
      <w:r w:rsidR="00AF4F16">
        <w:rPr>
          <w:rFonts w:ascii="標楷體" w:eastAsia="標楷體" w:hAnsi="標楷體" w:cs="DFKai-SB" w:hint="eastAsia"/>
          <w:color w:val="000000"/>
          <w:kern w:val="0"/>
          <w:szCs w:val="24"/>
        </w:rPr>
        <w:t>請至</w:t>
      </w:r>
      <w:proofErr w:type="gramStart"/>
      <w:r w:rsidR="00AF4F16" w:rsidRPr="00196A1D">
        <w:rPr>
          <w:rFonts w:ascii="標楷體" w:eastAsia="標楷體" w:hAnsi="標楷體" w:cs="DFKai-SB" w:hint="eastAsia"/>
          <w:color w:val="000000"/>
          <w:kern w:val="0"/>
          <w:szCs w:val="24"/>
          <w:u w:val="double"/>
        </w:rPr>
        <w:t>醫</w:t>
      </w:r>
      <w:proofErr w:type="gramEnd"/>
      <w:r w:rsidR="00AF4F16" w:rsidRPr="00196A1D">
        <w:rPr>
          <w:rFonts w:ascii="標楷體" w:eastAsia="標楷體" w:hAnsi="標楷體" w:cs="DFKai-SB" w:hint="eastAsia"/>
          <w:color w:val="000000"/>
          <w:kern w:val="0"/>
          <w:szCs w:val="24"/>
          <w:u w:val="double"/>
        </w:rPr>
        <w:t>事人員戒菸服務訓練系統</w:t>
      </w:r>
      <w:r w:rsidR="00AF4F16">
        <w:rPr>
          <w:rFonts w:ascii="標楷體" w:eastAsia="標楷體" w:hAnsi="標楷體" w:cs="DFKai-SB" w:hint="eastAsia"/>
          <w:color w:val="000000"/>
          <w:kern w:val="0"/>
          <w:szCs w:val="24"/>
        </w:rPr>
        <w:t>(</w:t>
      </w:r>
      <w:hyperlink r:id="rId8" w:history="1">
        <w:r w:rsidR="00AF4F16">
          <w:rPr>
            <w:rStyle w:val="ab"/>
          </w:rPr>
          <w:t>https://quitsmoking.hpa.gov.tw/</w:t>
        </w:r>
      </w:hyperlink>
      <w:r w:rsidR="00AF4F16">
        <w:rPr>
          <w:rFonts w:hint="eastAsia"/>
        </w:rPr>
        <w:t>)</w:t>
      </w:r>
      <w:r w:rsidR="00AF4F16" w:rsidRPr="00AF4F16">
        <w:rPr>
          <w:rFonts w:ascii="標楷體" w:eastAsia="標楷體" w:hAnsi="標楷體" w:hint="eastAsia"/>
        </w:rPr>
        <w:t>報名</w:t>
      </w:r>
    </w:p>
    <w:tbl>
      <w:tblPr>
        <w:tblStyle w:val="a8"/>
        <w:tblpPr w:leftFromText="180" w:rightFromText="180" w:vertAnchor="text" w:horzAnchor="margin" w:tblpX="-919" w:tblpY="66"/>
        <w:tblW w:w="10598" w:type="dxa"/>
        <w:tblLook w:val="04A0"/>
      </w:tblPr>
      <w:tblGrid>
        <w:gridCol w:w="1809"/>
        <w:gridCol w:w="4171"/>
        <w:gridCol w:w="576"/>
        <w:gridCol w:w="2057"/>
        <w:gridCol w:w="1985"/>
      </w:tblGrid>
      <w:tr w:rsidR="00005A0B" w:rsidTr="005A5BF2">
        <w:tc>
          <w:tcPr>
            <w:tcW w:w="1809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71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576" w:type="dxa"/>
          </w:tcPr>
          <w:p w:rsidR="00005A0B" w:rsidRDefault="00005A0B" w:rsidP="005A5BF2">
            <w:pPr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報名名額</w:t>
            </w:r>
          </w:p>
        </w:tc>
        <w:tc>
          <w:tcPr>
            <w:tcW w:w="2057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開始報名日期</w:t>
            </w:r>
          </w:p>
        </w:tc>
        <w:tc>
          <w:tcPr>
            <w:tcW w:w="1985" w:type="dxa"/>
          </w:tcPr>
          <w:p w:rsidR="00005A0B" w:rsidRDefault="00005A0B" w:rsidP="005A5BF2">
            <w:pPr>
              <w:spacing w:line="1000" w:lineRule="exact"/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報名截止日期</w:t>
            </w:r>
          </w:p>
        </w:tc>
      </w:tr>
      <w:tr w:rsidR="00005A0B" w:rsidTr="005A5BF2">
        <w:tc>
          <w:tcPr>
            <w:tcW w:w="1809" w:type="dxa"/>
            <w:vAlign w:val="center"/>
          </w:tcPr>
          <w:p w:rsidR="00005A0B" w:rsidRDefault="00CC1ACE" w:rsidP="005A5BF2">
            <w:pPr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3/23</w:t>
            </w:r>
            <w:r w:rsidR="006A4228"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 xml:space="preserve"> </w:t>
            </w:r>
            <w:r w:rsidR="00005A0B"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(</w:t>
            </w:r>
            <w:r w:rsidR="006A4228"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六</w:t>
            </w:r>
            <w:r w:rsidR="00005A0B"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171" w:type="dxa"/>
          </w:tcPr>
          <w:p w:rsidR="00DB1A0E" w:rsidRDefault="006A4228" w:rsidP="005A5BF2">
            <w:pPr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屏東縣政府衛生局</w:t>
            </w:r>
          </w:p>
          <w:p w:rsidR="006A4228" w:rsidRDefault="006A4228" w:rsidP="005A5BF2">
            <w:pPr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六樓中型會議室</w:t>
            </w:r>
          </w:p>
          <w:p w:rsidR="006A4228" w:rsidRPr="00790AD6" w:rsidRDefault="006A4228" w:rsidP="005A5BF2">
            <w:pPr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(屏東縣屏東市自由路272號)</w:t>
            </w:r>
          </w:p>
        </w:tc>
        <w:tc>
          <w:tcPr>
            <w:tcW w:w="576" w:type="dxa"/>
            <w:vAlign w:val="center"/>
          </w:tcPr>
          <w:p w:rsidR="00005A0B" w:rsidRDefault="006A4228" w:rsidP="005A5BF2">
            <w:pPr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 w:hint="eastAsia"/>
                <w:color w:val="000000"/>
                <w:kern w:val="0"/>
                <w:szCs w:val="24"/>
              </w:rPr>
              <w:t>50名</w:t>
            </w:r>
          </w:p>
        </w:tc>
        <w:tc>
          <w:tcPr>
            <w:tcW w:w="2057" w:type="dxa"/>
          </w:tcPr>
          <w:p w:rsidR="00496687" w:rsidRDefault="00D40C39" w:rsidP="00B77E6D">
            <w:pPr>
              <w:spacing w:line="740" w:lineRule="exact"/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3/4</w:t>
            </w:r>
          </w:p>
        </w:tc>
        <w:tc>
          <w:tcPr>
            <w:tcW w:w="1985" w:type="dxa"/>
          </w:tcPr>
          <w:p w:rsidR="00496687" w:rsidRDefault="00D40C39" w:rsidP="005A5BF2">
            <w:pPr>
              <w:spacing w:line="740" w:lineRule="exact"/>
              <w:jc w:val="center"/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-SB"/>
                <w:color w:val="000000"/>
                <w:kern w:val="0"/>
                <w:szCs w:val="24"/>
              </w:rPr>
              <w:t>3/15</w:t>
            </w:r>
          </w:p>
        </w:tc>
      </w:tr>
    </w:tbl>
    <w:p w:rsidR="0008110E" w:rsidRDefault="0008110E" w:rsidP="0008110E">
      <w:pPr>
        <w:rPr>
          <w:rFonts w:ascii="標楷體" w:eastAsia="標楷體" w:hAnsi="標楷體" w:cs="DFKai-SB"/>
          <w:color w:val="000000"/>
          <w:kern w:val="0"/>
          <w:szCs w:val="24"/>
        </w:rPr>
      </w:pPr>
    </w:p>
    <w:p w:rsidR="002F1958" w:rsidRDefault="00375205" w:rsidP="0008110E">
      <w:pPr>
        <w:ind w:leftChars="-295" w:hangingChars="295" w:hanging="708"/>
        <w:rPr>
          <w:rFonts w:ascii="標楷體" w:eastAsia="標楷體" w:hAnsi="標楷體" w:cs="DFKai-SB"/>
          <w:color w:val="000000"/>
          <w:kern w:val="0"/>
          <w:szCs w:val="24"/>
        </w:rPr>
      </w:pPr>
      <w:r>
        <w:rPr>
          <w:rFonts w:ascii="標楷體" w:eastAsia="標楷體" w:hAnsi="標楷體" w:cs="DFKai-SB" w:hint="eastAsia"/>
          <w:color w:val="000000"/>
          <w:kern w:val="0"/>
          <w:szCs w:val="24"/>
        </w:rPr>
        <w:t>四、</w:t>
      </w:r>
      <w:r w:rsidR="002F1958">
        <w:rPr>
          <w:rFonts w:ascii="標楷體" w:eastAsia="標楷體" w:hAnsi="標楷體" w:cs="DFKai-SB" w:hint="eastAsia"/>
          <w:color w:val="000000"/>
          <w:kern w:val="0"/>
          <w:szCs w:val="24"/>
        </w:rPr>
        <w:t>課程內容：</w:t>
      </w:r>
    </w:p>
    <w:tbl>
      <w:tblPr>
        <w:tblW w:w="6061" w:type="pct"/>
        <w:tblInd w:w="-885" w:type="dxa"/>
        <w:tblLook w:val="04A0"/>
      </w:tblPr>
      <w:tblGrid>
        <w:gridCol w:w="1801"/>
        <w:gridCol w:w="5535"/>
        <w:gridCol w:w="3002"/>
      </w:tblGrid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2F1958" w:rsidP="00F856E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43EBD">
              <w:rPr>
                <w:rFonts w:eastAsia="標楷體"/>
                <w:b/>
                <w:sz w:val="28"/>
                <w:szCs w:val="28"/>
              </w:rPr>
              <w:t>時</w:t>
            </w:r>
            <w:r w:rsidRPr="00343EBD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343EBD">
              <w:rPr>
                <w:rFonts w:eastAsia="標楷體"/>
                <w:b/>
                <w:sz w:val="28"/>
                <w:szCs w:val="28"/>
              </w:rPr>
              <w:t>間</w:t>
            </w:r>
          </w:p>
        </w:tc>
        <w:tc>
          <w:tcPr>
            <w:tcW w:w="26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2F1958" w:rsidP="00F856EC">
            <w:pPr>
              <w:pStyle w:val="a7"/>
              <w:suppressLineNumbers w:val="0"/>
              <w:snapToGrid w:val="0"/>
              <w:rPr>
                <w:rFonts w:eastAsia="標楷體"/>
                <w:bCs w:val="0"/>
                <w:sz w:val="28"/>
                <w:szCs w:val="28"/>
                <w:lang w:eastAsia="zh-TW"/>
              </w:rPr>
            </w:pPr>
            <w:r w:rsidRPr="00343EBD">
              <w:rPr>
                <w:rFonts w:eastAsia="標楷體"/>
                <w:bCs w:val="0"/>
                <w:sz w:val="28"/>
                <w:szCs w:val="28"/>
              </w:rPr>
              <w:t>內</w:t>
            </w: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 </w:t>
            </w:r>
            <w:r w:rsidRPr="00343EBD">
              <w:rPr>
                <w:rFonts w:eastAsia="標楷體"/>
                <w:bCs w:val="0"/>
                <w:sz w:val="28"/>
                <w:szCs w:val="28"/>
              </w:rPr>
              <w:t>容</w:t>
            </w:r>
          </w:p>
        </w:tc>
        <w:tc>
          <w:tcPr>
            <w:tcW w:w="145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F1958" w:rsidRPr="00343EBD" w:rsidRDefault="002F1958" w:rsidP="00F856EC">
            <w:pPr>
              <w:pStyle w:val="a7"/>
              <w:suppressLineNumbers w:val="0"/>
              <w:snapToGrid w:val="0"/>
              <w:rPr>
                <w:rFonts w:eastAsia="標楷體"/>
                <w:bCs w:val="0"/>
                <w:sz w:val="28"/>
                <w:szCs w:val="28"/>
                <w:lang w:eastAsia="zh-TW"/>
              </w:rPr>
            </w:pP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</w:t>
            </w:r>
            <w:r w:rsidRPr="00343EBD">
              <w:rPr>
                <w:rFonts w:eastAsia="標楷體"/>
                <w:bCs w:val="0"/>
                <w:sz w:val="28"/>
                <w:szCs w:val="28"/>
              </w:rPr>
              <w:t>講</w:t>
            </w:r>
            <w:r w:rsidRPr="00343EBD">
              <w:rPr>
                <w:rFonts w:eastAsia="標楷體"/>
                <w:bCs w:val="0"/>
                <w:sz w:val="28"/>
                <w:szCs w:val="28"/>
                <w:lang w:eastAsia="zh-TW"/>
              </w:rPr>
              <w:t xml:space="preserve"> </w:t>
            </w:r>
            <w:r w:rsidR="00AB37F4" w:rsidRPr="00343EBD">
              <w:rPr>
                <w:rFonts w:eastAsia="標楷體" w:hint="eastAsia"/>
                <w:bCs w:val="0"/>
                <w:sz w:val="28"/>
                <w:szCs w:val="28"/>
                <w:lang w:eastAsia="zh-TW"/>
              </w:rPr>
              <w:t>師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CC1ACE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8:3</w:t>
            </w:r>
            <w:r w:rsidR="00223559" w:rsidRPr="00343EBD">
              <w:rPr>
                <w:rFonts w:eastAsia="標楷體"/>
                <w:sz w:val="28"/>
                <w:szCs w:val="28"/>
              </w:rPr>
              <w:t>0-</w:t>
            </w:r>
            <w:r w:rsidR="00A26879" w:rsidRPr="00343EBD">
              <w:rPr>
                <w:rFonts w:eastAsia="標楷體" w:hint="eastAsia"/>
                <w:sz w:val="28"/>
                <w:szCs w:val="28"/>
              </w:rPr>
              <w:t>9: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958" w:rsidRPr="00343EBD" w:rsidRDefault="002F1958" w:rsidP="00CC1ACE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F1958" w:rsidRPr="00343EBD" w:rsidRDefault="002F1958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屏東縣政府衛生局</w:t>
            </w:r>
          </w:p>
          <w:p w:rsidR="002F1958" w:rsidRPr="00343EBD" w:rsidRDefault="00265E7B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稽查</w:t>
            </w:r>
            <w:r w:rsidR="002F1958" w:rsidRPr="00343EBD">
              <w:rPr>
                <w:rFonts w:eastAsia="標楷體" w:hint="eastAsia"/>
                <w:sz w:val="28"/>
                <w:szCs w:val="28"/>
              </w:rPr>
              <w:t>科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A26879" w:rsidP="00F856E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9: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00</w:t>
            </w:r>
            <w:r w:rsidR="00223559" w:rsidRPr="00343EBD">
              <w:rPr>
                <w:rFonts w:eastAsia="標楷體"/>
                <w:bCs/>
                <w:sz w:val="28"/>
                <w:szCs w:val="28"/>
              </w:rPr>
              <w:t>-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9:1</w:t>
            </w:r>
            <w:r w:rsidRPr="00343EBD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EBD" w:rsidRPr="00343EBD" w:rsidRDefault="002F1958" w:rsidP="00343EBD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長官致詞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65E7B" w:rsidRDefault="00265E7B" w:rsidP="00343EB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稽查</w:t>
            </w:r>
            <w:r w:rsidRPr="00343EBD">
              <w:rPr>
                <w:rFonts w:eastAsia="標楷體" w:hint="eastAsia"/>
                <w:sz w:val="28"/>
                <w:szCs w:val="28"/>
              </w:rPr>
              <w:t>科</w:t>
            </w:r>
          </w:p>
          <w:p w:rsidR="00E150C3" w:rsidRPr="00343EBD" w:rsidRDefault="00265E7B" w:rsidP="00343EB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蕭惠芳</w:t>
            </w:r>
            <w:r w:rsidR="0008388C" w:rsidRPr="00343EBD">
              <w:rPr>
                <w:rFonts w:eastAsia="標楷體" w:hint="eastAsia"/>
                <w:sz w:val="28"/>
                <w:szCs w:val="28"/>
              </w:rPr>
              <w:t>科長</w:t>
            </w:r>
          </w:p>
        </w:tc>
      </w:tr>
      <w:tr w:rsidR="002F1958" w:rsidRPr="00343EBD" w:rsidTr="0008110E">
        <w:trPr>
          <w:trHeight w:val="1284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1958" w:rsidRPr="00343EBD" w:rsidRDefault="00A26879" w:rsidP="00A26879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9: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10</w:t>
            </w:r>
            <w:r w:rsidR="002F1958" w:rsidRPr="00343EBD">
              <w:rPr>
                <w:rFonts w:eastAsia="標楷體"/>
                <w:bCs/>
                <w:sz w:val="28"/>
                <w:szCs w:val="28"/>
              </w:rPr>
              <w:t>-</w:t>
            </w:r>
            <w:r w:rsidRPr="00343EBD">
              <w:rPr>
                <w:rFonts w:eastAsia="標楷體" w:hint="eastAsia"/>
                <w:bCs/>
                <w:sz w:val="28"/>
                <w:szCs w:val="28"/>
              </w:rPr>
              <w:t>10: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1958" w:rsidRPr="00343EBD" w:rsidRDefault="00147281" w:rsidP="001472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proofErr w:type="gramStart"/>
            <w:r>
              <w:rPr>
                <w:rFonts w:eastAsia="標楷體"/>
                <w:bCs/>
                <w:sz w:val="28"/>
                <w:szCs w:val="28"/>
              </w:rPr>
              <w:t>菸</w:t>
            </w:r>
            <w:proofErr w:type="gramEnd"/>
            <w:r>
              <w:rPr>
                <w:rFonts w:eastAsia="標楷體"/>
                <w:bCs/>
                <w:sz w:val="28"/>
                <w:szCs w:val="28"/>
              </w:rPr>
              <w:t>害及相關法規介紹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84262F" w:rsidRPr="00343EBD" w:rsidRDefault="00435078" w:rsidP="00DB1A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義大醫療財團法人</w:t>
            </w:r>
          </w:p>
          <w:p w:rsidR="0084262F" w:rsidRPr="00343EBD" w:rsidRDefault="00435078" w:rsidP="00DB1A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義大醫院</w:t>
            </w:r>
          </w:p>
          <w:p w:rsidR="00E420B2" w:rsidRPr="00343EBD" w:rsidRDefault="00DB1A0E" w:rsidP="00DB1A0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343EBD">
              <w:rPr>
                <w:rFonts w:ascii="標楷體" w:eastAsia="標楷體" w:hAnsi="標楷體" w:hint="eastAsia"/>
                <w:sz w:val="28"/>
                <w:szCs w:val="28"/>
              </w:rPr>
              <w:t>洪緯惟</w:t>
            </w:r>
            <w:proofErr w:type="gramEnd"/>
            <w:r w:rsidRPr="00343EBD">
              <w:rPr>
                <w:rFonts w:ascii="標楷體" w:eastAsia="標楷體" w:hAnsi="標楷體" w:hint="eastAsia"/>
                <w:sz w:val="28"/>
                <w:szCs w:val="28"/>
              </w:rPr>
              <w:t>衛教師</w:t>
            </w:r>
          </w:p>
        </w:tc>
      </w:tr>
      <w:tr w:rsidR="002F1958" w:rsidRPr="00343EBD" w:rsidTr="0008110E">
        <w:trPr>
          <w:trHeight w:val="602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F1958" w:rsidRPr="00343EBD" w:rsidRDefault="00A26879" w:rsidP="00A26879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10: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265E7B">
              <w:rPr>
                <w:rFonts w:eastAsia="標楷體" w:hint="eastAsia"/>
                <w:bCs/>
                <w:sz w:val="28"/>
                <w:szCs w:val="28"/>
              </w:rPr>
              <w:t>0-10: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4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1958" w:rsidRPr="00343EBD" w:rsidRDefault="002F1958" w:rsidP="00F856E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 xml:space="preserve">                    </w:t>
            </w:r>
            <w:r w:rsidRPr="00343EBD">
              <w:rPr>
                <w:rFonts w:eastAsia="標楷體" w:hint="eastAsia"/>
                <w:sz w:val="28"/>
                <w:szCs w:val="28"/>
              </w:rPr>
              <w:t>中場休息</w:t>
            </w:r>
          </w:p>
        </w:tc>
      </w:tr>
      <w:tr w:rsidR="0008110E" w:rsidRPr="00343EBD" w:rsidTr="0008110E">
        <w:trPr>
          <w:trHeight w:val="751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8110E" w:rsidRPr="00343EBD" w:rsidRDefault="0008110E" w:rsidP="00F856EC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10: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  <w:r>
              <w:rPr>
                <w:rFonts w:eastAsia="標楷體" w:hint="eastAsia"/>
                <w:bCs/>
                <w:sz w:val="28"/>
                <w:szCs w:val="28"/>
              </w:rPr>
              <w:t>-11: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110E" w:rsidRPr="00343EBD" w:rsidRDefault="0008110E" w:rsidP="00B211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尼古丁成癮及戒斷症候群</w:t>
            </w:r>
          </w:p>
        </w:tc>
        <w:tc>
          <w:tcPr>
            <w:tcW w:w="1452" w:type="pct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08110E" w:rsidRPr="00343EBD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義大醫療財團法人</w:t>
            </w:r>
          </w:p>
          <w:p w:rsidR="0008110E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343EB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義大醫院</w:t>
            </w:r>
          </w:p>
          <w:p w:rsidR="0008110E" w:rsidRPr="00343EBD" w:rsidRDefault="0008110E" w:rsidP="0008110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343EBD">
              <w:rPr>
                <w:rFonts w:ascii="標楷體" w:eastAsia="標楷體" w:hAnsi="標楷體" w:hint="eastAsia"/>
                <w:sz w:val="28"/>
                <w:szCs w:val="28"/>
              </w:rPr>
              <w:t>洪緯惟</w:t>
            </w:r>
            <w:proofErr w:type="gramEnd"/>
            <w:r w:rsidRPr="00343EBD">
              <w:rPr>
                <w:rFonts w:ascii="標楷體" w:eastAsia="標楷體" w:hAnsi="標楷體" w:hint="eastAsia"/>
                <w:sz w:val="28"/>
                <w:szCs w:val="28"/>
              </w:rPr>
              <w:t>衛教師</w:t>
            </w:r>
          </w:p>
        </w:tc>
      </w:tr>
      <w:tr w:rsidR="0008110E" w:rsidRPr="00343EBD" w:rsidTr="0008110E">
        <w:trPr>
          <w:trHeight w:val="629"/>
        </w:trPr>
        <w:tc>
          <w:tcPr>
            <w:tcW w:w="871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110E" w:rsidRPr="00343EBD" w:rsidRDefault="0008110E" w:rsidP="001F461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11: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  <w:r>
              <w:rPr>
                <w:rFonts w:eastAsia="標楷體" w:hint="eastAsia"/>
                <w:bCs/>
                <w:sz w:val="28"/>
                <w:szCs w:val="28"/>
              </w:rPr>
              <w:t>-12: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26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10E" w:rsidRPr="00343EBD" w:rsidRDefault="0008110E" w:rsidP="00B21181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戒菸的行為改變模式與介入策略</w:t>
            </w:r>
          </w:p>
        </w:tc>
        <w:tc>
          <w:tcPr>
            <w:tcW w:w="1452" w:type="pct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8110E" w:rsidRPr="00343EBD" w:rsidRDefault="0008110E" w:rsidP="0008110E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</w:p>
        </w:tc>
      </w:tr>
      <w:tr w:rsidR="002F1958" w:rsidRPr="00343EBD" w:rsidTr="0008110E">
        <w:trPr>
          <w:trHeight w:val="839"/>
        </w:trPr>
        <w:tc>
          <w:tcPr>
            <w:tcW w:w="87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F1958" w:rsidRPr="00343EBD" w:rsidRDefault="00DB1A0E" w:rsidP="0008110E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3EBD">
              <w:rPr>
                <w:rFonts w:eastAsia="標楷體" w:hint="eastAsia"/>
                <w:bCs/>
                <w:sz w:val="28"/>
                <w:szCs w:val="28"/>
              </w:rPr>
              <w:t>12:</w:t>
            </w:r>
            <w:r w:rsidR="001F4610">
              <w:rPr>
                <w:rFonts w:eastAsia="標楷體" w:hint="eastAsia"/>
                <w:bCs/>
                <w:sz w:val="28"/>
                <w:szCs w:val="28"/>
              </w:rPr>
              <w:t>20</w:t>
            </w:r>
            <w:r w:rsidR="0008110E" w:rsidRPr="00343EBD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2F1958" w:rsidRPr="00343EBD">
              <w:rPr>
                <w:rFonts w:eastAsia="標楷體" w:hint="eastAsia"/>
                <w:bCs/>
                <w:sz w:val="28"/>
                <w:szCs w:val="28"/>
              </w:rPr>
              <w:t>~</w:t>
            </w:r>
          </w:p>
        </w:tc>
        <w:tc>
          <w:tcPr>
            <w:tcW w:w="267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2F1958" w:rsidRPr="00343EBD" w:rsidRDefault="00AB37F4" w:rsidP="002F1958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343EBD">
              <w:rPr>
                <w:rFonts w:eastAsia="標楷體" w:hint="eastAsia"/>
                <w:sz w:val="28"/>
                <w:szCs w:val="28"/>
              </w:rPr>
              <w:t>課程</w:t>
            </w:r>
            <w:r w:rsidR="002F1958" w:rsidRPr="00343EBD">
              <w:rPr>
                <w:rFonts w:eastAsia="標楷體" w:hint="eastAsia"/>
                <w:sz w:val="28"/>
                <w:szCs w:val="28"/>
                <w:shd w:val="pct15" w:color="auto" w:fill="FFFFFF"/>
              </w:rPr>
              <w:t>後測</w:t>
            </w:r>
            <w:r w:rsidR="002F1958" w:rsidRPr="00343EBD">
              <w:rPr>
                <w:rFonts w:eastAsia="標楷體" w:hint="eastAsia"/>
                <w:sz w:val="28"/>
                <w:szCs w:val="28"/>
              </w:rPr>
              <w:t>與</w:t>
            </w:r>
            <w:proofErr w:type="gramEnd"/>
            <w:r w:rsidR="002F1958" w:rsidRPr="00343EBD">
              <w:rPr>
                <w:rFonts w:eastAsia="標楷體" w:hint="eastAsia"/>
                <w:sz w:val="28"/>
                <w:szCs w:val="28"/>
              </w:rPr>
              <w:t>簽退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A1266" w:rsidRPr="00343EBD" w:rsidRDefault="003A1266" w:rsidP="003A1266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43EBD">
              <w:rPr>
                <w:rFonts w:eastAsia="標楷體" w:hint="eastAsia"/>
                <w:sz w:val="28"/>
                <w:szCs w:val="28"/>
              </w:rPr>
              <w:t>屏東縣政府衛生局</w:t>
            </w:r>
          </w:p>
          <w:p w:rsidR="002F1958" w:rsidRPr="00343EBD" w:rsidRDefault="00265E7B" w:rsidP="00F856EC">
            <w:pPr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稽查</w:t>
            </w:r>
            <w:r w:rsidRPr="00343EBD">
              <w:rPr>
                <w:rFonts w:eastAsia="標楷體" w:hint="eastAsia"/>
                <w:sz w:val="28"/>
                <w:szCs w:val="28"/>
              </w:rPr>
              <w:t>科</w:t>
            </w:r>
          </w:p>
        </w:tc>
      </w:tr>
    </w:tbl>
    <w:p w:rsidR="00A70861" w:rsidRPr="007E4080" w:rsidRDefault="00A70861" w:rsidP="007E4080">
      <w:pPr>
        <w:ind w:rightChars="-319" w:right="-766"/>
        <w:rPr>
          <w:rFonts w:ascii="標楷體" w:eastAsia="標楷體" w:hAnsi="標楷體"/>
        </w:rPr>
      </w:pPr>
    </w:p>
    <w:sectPr w:rsidR="00A70861" w:rsidRPr="007E4080" w:rsidSect="0008110E">
      <w:pgSz w:w="11906" w:h="16838" w:code="9"/>
      <w:pgMar w:top="142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97" w:rsidRDefault="00437597" w:rsidP="002F1958">
      <w:r>
        <w:separator/>
      </w:r>
    </w:p>
  </w:endnote>
  <w:endnote w:type="continuationSeparator" w:id="0">
    <w:p w:rsidR="00437597" w:rsidRDefault="00437597" w:rsidP="002F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DF Kai Shu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97" w:rsidRDefault="00437597" w:rsidP="002F1958">
      <w:r>
        <w:separator/>
      </w:r>
    </w:p>
  </w:footnote>
  <w:footnote w:type="continuationSeparator" w:id="0">
    <w:p w:rsidR="00437597" w:rsidRDefault="00437597" w:rsidP="002F1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C5C"/>
    <w:multiLevelType w:val="hybridMultilevel"/>
    <w:tmpl w:val="ED36B4AC"/>
    <w:lvl w:ilvl="0" w:tplc="C2C47C7C">
      <w:start w:val="1"/>
      <w:numFmt w:val="decimal"/>
      <w:lvlText w:val="%1."/>
      <w:lvlJc w:val="left"/>
      <w:pPr>
        <w:ind w:left="1078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C69"/>
    <w:rsid w:val="00005A0B"/>
    <w:rsid w:val="00016280"/>
    <w:rsid w:val="0003410B"/>
    <w:rsid w:val="000452CA"/>
    <w:rsid w:val="00051BBF"/>
    <w:rsid w:val="000600D2"/>
    <w:rsid w:val="0008110E"/>
    <w:rsid w:val="0008388C"/>
    <w:rsid w:val="00083B6C"/>
    <w:rsid w:val="000A56BB"/>
    <w:rsid w:val="000B379D"/>
    <w:rsid w:val="00102664"/>
    <w:rsid w:val="00113F28"/>
    <w:rsid w:val="00133C99"/>
    <w:rsid w:val="00134466"/>
    <w:rsid w:val="00147281"/>
    <w:rsid w:val="001526CC"/>
    <w:rsid w:val="00156159"/>
    <w:rsid w:val="001662F8"/>
    <w:rsid w:val="00196A1D"/>
    <w:rsid w:val="001B3A2C"/>
    <w:rsid w:val="001C1059"/>
    <w:rsid w:val="001C2F03"/>
    <w:rsid w:val="001C5BD3"/>
    <w:rsid w:val="001E70CB"/>
    <w:rsid w:val="001F4610"/>
    <w:rsid w:val="00223559"/>
    <w:rsid w:val="00232782"/>
    <w:rsid w:val="00242FA1"/>
    <w:rsid w:val="002647E5"/>
    <w:rsid w:val="00265E7B"/>
    <w:rsid w:val="00273CBE"/>
    <w:rsid w:val="0029093C"/>
    <w:rsid w:val="002B144F"/>
    <w:rsid w:val="002B36A0"/>
    <w:rsid w:val="002E7E88"/>
    <w:rsid w:val="002F03FE"/>
    <w:rsid w:val="002F1958"/>
    <w:rsid w:val="003164D0"/>
    <w:rsid w:val="00343EBD"/>
    <w:rsid w:val="00360397"/>
    <w:rsid w:val="00370D95"/>
    <w:rsid w:val="00375205"/>
    <w:rsid w:val="00383FBC"/>
    <w:rsid w:val="003A1266"/>
    <w:rsid w:val="003C7299"/>
    <w:rsid w:val="0042133F"/>
    <w:rsid w:val="00435078"/>
    <w:rsid w:val="00437597"/>
    <w:rsid w:val="00443A5C"/>
    <w:rsid w:val="00456EE9"/>
    <w:rsid w:val="004808E9"/>
    <w:rsid w:val="004814AB"/>
    <w:rsid w:val="0048284E"/>
    <w:rsid w:val="00496687"/>
    <w:rsid w:val="004A01C9"/>
    <w:rsid w:val="004A7D36"/>
    <w:rsid w:val="004C7E48"/>
    <w:rsid w:val="004D03E2"/>
    <w:rsid w:val="00504197"/>
    <w:rsid w:val="00527B54"/>
    <w:rsid w:val="00537C9A"/>
    <w:rsid w:val="00572FF5"/>
    <w:rsid w:val="005A25AC"/>
    <w:rsid w:val="005A5BF2"/>
    <w:rsid w:val="00600420"/>
    <w:rsid w:val="00617F3B"/>
    <w:rsid w:val="00684EBD"/>
    <w:rsid w:val="00686FF7"/>
    <w:rsid w:val="006A4228"/>
    <w:rsid w:val="006A4DD1"/>
    <w:rsid w:val="006B01CD"/>
    <w:rsid w:val="006B2E46"/>
    <w:rsid w:val="006F509D"/>
    <w:rsid w:val="007151FA"/>
    <w:rsid w:val="00723612"/>
    <w:rsid w:val="00733B37"/>
    <w:rsid w:val="00734054"/>
    <w:rsid w:val="00776829"/>
    <w:rsid w:val="00790AD6"/>
    <w:rsid w:val="0079772C"/>
    <w:rsid w:val="007A1CF5"/>
    <w:rsid w:val="007E4080"/>
    <w:rsid w:val="007E755B"/>
    <w:rsid w:val="0081461E"/>
    <w:rsid w:val="0084262F"/>
    <w:rsid w:val="008503EE"/>
    <w:rsid w:val="00850A6F"/>
    <w:rsid w:val="008A1AD3"/>
    <w:rsid w:val="008D5EFD"/>
    <w:rsid w:val="008E10E6"/>
    <w:rsid w:val="008F6508"/>
    <w:rsid w:val="00901E69"/>
    <w:rsid w:val="00915E2D"/>
    <w:rsid w:val="00916209"/>
    <w:rsid w:val="0092647B"/>
    <w:rsid w:val="00944808"/>
    <w:rsid w:val="00960C26"/>
    <w:rsid w:val="00977D3A"/>
    <w:rsid w:val="00990670"/>
    <w:rsid w:val="009B31A8"/>
    <w:rsid w:val="009D5F7C"/>
    <w:rsid w:val="009E008F"/>
    <w:rsid w:val="00A10FAA"/>
    <w:rsid w:val="00A1102E"/>
    <w:rsid w:val="00A16AF2"/>
    <w:rsid w:val="00A23E8F"/>
    <w:rsid w:val="00A26879"/>
    <w:rsid w:val="00A332AB"/>
    <w:rsid w:val="00A44B72"/>
    <w:rsid w:val="00A47378"/>
    <w:rsid w:val="00A540CC"/>
    <w:rsid w:val="00A70861"/>
    <w:rsid w:val="00A85531"/>
    <w:rsid w:val="00A874D4"/>
    <w:rsid w:val="00A9451C"/>
    <w:rsid w:val="00AA598F"/>
    <w:rsid w:val="00AB37F4"/>
    <w:rsid w:val="00AD1522"/>
    <w:rsid w:val="00AF4F16"/>
    <w:rsid w:val="00B17CE8"/>
    <w:rsid w:val="00B21181"/>
    <w:rsid w:val="00B71847"/>
    <w:rsid w:val="00B76DB1"/>
    <w:rsid w:val="00B77E6D"/>
    <w:rsid w:val="00B83A3F"/>
    <w:rsid w:val="00B90C83"/>
    <w:rsid w:val="00BC7703"/>
    <w:rsid w:val="00C00E0E"/>
    <w:rsid w:val="00C307EF"/>
    <w:rsid w:val="00C3187A"/>
    <w:rsid w:val="00C4146C"/>
    <w:rsid w:val="00C45862"/>
    <w:rsid w:val="00C63A92"/>
    <w:rsid w:val="00C75D19"/>
    <w:rsid w:val="00C82C07"/>
    <w:rsid w:val="00C8347D"/>
    <w:rsid w:val="00CB2C27"/>
    <w:rsid w:val="00CB5C69"/>
    <w:rsid w:val="00CC1ACE"/>
    <w:rsid w:val="00CC5106"/>
    <w:rsid w:val="00CE0738"/>
    <w:rsid w:val="00CE6669"/>
    <w:rsid w:val="00D40C39"/>
    <w:rsid w:val="00D46254"/>
    <w:rsid w:val="00D60A8E"/>
    <w:rsid w:val="00D61889"/>
    <w:rsid w:val="00D72024"/>
    <w:rsid w:val="00D724DF"/>
    <w:rsid w:val="00D76751"/>
    <w:rsid w:val="00D804A7"/>
    <w:rsid w:val="00D858AA"/>
    <w:rsid w:val="00DA12ED"/>
    <w:rsid w:val="00DB1A0E"/>
    <w:rsid w:val="00E150C3"/>
    <w:rsid w:val="00E25EE9"/>
    <w:rsid w:val="00E420B2"/>
    <w:rsid w:val="00E45DBF"/>
    <w:rsid w:val="00E61E86"/>
    <w:rsid w:val="00E7390D"/>
    <w:rsid w:val="00E85DB0"/>
    <w:rsid w:val="00EB4424"/>
    <w:rsid w:val="00ED0724"/>
    <w:rsid w:val="00ED7533"/>
    <w:rsid w:val="00F46599"/>
    <w:rsid w:val="00F51725"/>
    <w:rsid w:val="00F524A9"/>
    <w:rsid w:val="00F60DBA"/>
    <w:rsid w:val="00F6541A"/>
    <w:rsid w:val="00F752AC"/>
    <w:rsid w:val="00F919CE"/>
    <w:rsid w:val="00FB3096"/>
    <w:rsid w:val="00FB6541"/>
    <w:rsid w:val="00FF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C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F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F195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F1958"/>
    <w:rPr>
      <w:sz w:val="20"/>
      <w:szCs w:val="20"/>
    </w:rPr>
  </w:style>
  <w:style w:type="paragraph" w:customStyle="1" w:styleId="a7">
    <w:name w:val="表格標題"/>
    <w:basedOn w:val="a"/>
    <w:rsid w:val="002F1958"/>
    <w:pPr>
      <w:suppressLineNumbers/>
      <w:suppressAutoHyphens/>
      <w:jc w:val="center"/>
    </w:pPr>
    <w:rPr>
      <w:rFonts w:ascii="Times New Roman" w:eastAsia="新細明體" w:hAnsi="Times New Roman" w:cs="Times New Roman"/>
      <w:b/>
      <w:bCs/>
      <w:szCs w:val="24"/>
      <w:lang w:eastAsia="ar-SA"/>
    </w:rPr>
  </w:style>
  <w:style w:type="table" w:styleId="a8">
    <w:name w:val="Table Grid"/>
    <w:basedOn w:val="a1"/>
    <w:uiPriority w:val="59"/>
    <w:rsid w:val="00537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4B7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C3187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75D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tsmoking.hpa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E0BA8-B14A-4460-A9A1-6D3E18D8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2022-08-23T01:37:00Z</cp:lastPrinted>
  <dcterms:created xsi:type="dcterms:W3CDTF">2019-05-31T06:40:00Z</dcterms:created>
  <dcterms:modified xsi:type="dcterms:W3CDTF">2024-02-22T03:06:00Z</dcterms:modified>
</cp:coreProperties>
</file>